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61" w:rsidRPr="00EC517D" w:rsidRDefault="00033561" w:rsidP="00033561">
      <w:pPr>
        <w:pStyle w:val="Heading1"/>
        <w:spacing w:before="12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478483333"/>
      <w:bookmarkStart w:id="1" w:name="_Toc480487302"/>
      <w:bookmarkStart w:id="2" w:name="_Toc481755222"/>
      <w:bookmarkStart w:id="3" w:name="_Toc482033716"/>
      <w:bookmarkStart w:id="4" w:name="_Toc482104662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SCHEDULE I</w:t>
      </w:r>
      <w:r w:rsidRPr="00EC517D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bookmarkEnd w:id="0"/>
      <w:bookmarkEnd w:id="1"/>
      <w:bookmarkEnd w:id="2"/>
      <w:bookmarkEnd w:id="3"/>
      <w:bookmarkEnd w:id="4"/>
    </w:p>
    <w:p w:rsidR="00196B41" w:rsidRPr="00033561" w:rsidRDefault="00196B41" w:rsidP="00196B41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3561">
        <w:rPr>
          <w:rFonts w:cstheme="minorHAnsi"/>
          <w:b/>
          <w:bCs/>
          <w:sz w:val="24"/>
          <w:szCs w:val="24"/>
        </w:rPr>
        <w:t>[</w:t>
      </w:r>
      <w:r w:rsidRPr="00033561">
        <w:rPr>
          <w:b/>
          <w:sz w:val="24"/>
          <w:szCs w:val="24"/>
        </w:rPr>
        <w:t>See rule 230 (a)</w:t>
      </w:r>
      <w:r w:rsidRPr="00033561">
        <w:rPr>
          <w:rFonts w:cstheme="minorHAnsi"/>
          <w:b/>
          <w:bCs/>
          <w:sz w:val="24"/>
          <w:szCs w:val="24"/>
        </w:rPr>
        <w:t>]</w:t>
      </w:r>
    </w:p>
    <w:p w:rsidR="00033561" w:rsidRPr="006378E2" w:rsidRDefault="00033561" w:rsidP="00033561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378E2">
        <w:rPr>
          <w:rFonts w:cstheme="minorHAnsi"/>
          <w:b/>
          <w:bCs/>
          <w:sz w:val="24"/>
          <w:szCs w:val="24"/>
        </w:rPr>
        <w:t>NOTIFIABLE OCCUPATIONAL DISEASES IN BUILDING AND OTHER CONSTRUCTION WORK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Occupational dermatitis.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Occupational Cancer.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Asbestos.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Silicosis.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Lead poisoning including poisoning by any preparation or compound of lead or their sequelae.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Pr="0094504B">
        <w:rPr>
          <w:rFonts w:cstheme="minorHAnsi"/>
          <w:bCs/>
          <w:sz w:val="24"/>
          <w:szCs w:val="24"/>
        </w:rPr>
        <w:t>enzene poisoning, including poisoning by any of its homologues, their nitro or amino derivatives or its sequelae.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Occupational asthma.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Pes</w:t>
      </w:r>
      <w:r w:rsidRPr="0094504B">
        <w:rPr>
          <w:rFonts w:cstheme="minorHAnsi"/>
          <w:bCs/>
          <w:sz w:val="24"/>
          <w:szCs w:val="24"/>
        </w:rPr>
        <w:t>ticide poisoning.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Carbon monoxide poisoning.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Toxic Jaundice.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Toxic anaemia.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Pr="0094504B">
        <w:rPr>
          <w:rFonts w:cstheme="minorHAnsi"/>
          <w:bCs/>
          <w:sz w:val="24"/>
          <w:szCs w:val="24"/>
        </w:rPr>
        <w:t xml:space="preserve">ompressed air illness (Caissons disease). 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Noise induced hearing loss.</w:t>
      </w:r>
    </w:p>
    <w:p w:rsidR="00033561" w:rsidRPr="0094504B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 xml:space="preserve">Isocyanates poisoning. </w:t>
      </w:r>
    </w:p>
    <w:p w:rsidR="00033561" w:rsidRDefault="00033561" w:rsidP="00033561"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94504B">
        <w:rPr>
          <w:rFonts w:cstheme="minorHAnsi"/>
          <w:bCs/>
          <w:sz w:val="24"/>
          <w:szCs w:val="24"/>
        </w:rPr>
        <w:t>Toxic nephritis.</w:t>
      </w:r>
    </w:p>
    <w:p w:rsidR="002B0295" w:rsidRDefault="00375049">
      <w:bookmarkStart w:id="5" w:name="_GoBack"/>
      <w:bookmarkEnd w:id="5"/>
    </w:p>
    <w:sectPr w:rsidR="002B0295" w:rsidSect="00033561">
      <w:headerReference w:type="even" r:id="rId7"/>
      <w:headerReference w:type="first" r:id="rId8"/>
      <w:pgSz w:w="11906" w:h="16838"/>
      <w:pgMar w:top="1418" w:right="1418" w:bottom="1418" w:left="1418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49" w:rsidRDefault="00375049" w:rsidP="00033561">
      <w:pPr>
        <w:spacing w:after="0" w:line="240" w:lineRule="auto"/>
      </w:pPr>
      <w:r>
        <w:separator/>
      </w:r>
    </w:p>
  </w:endnote>
  <w:endnote w:type="continuationSeparator" w:id="0">
    <w:p w:rsidR="00375049" w:rsidRDefault="00375049" w:rsidP="0003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49" w:rsidRDefault="00375049" w:rsidP="00033561">
      <w:pPr>
        <w:spacing w:after="0" w:line="240" w:lineRule="auto"/>
      </w:pPr>
      <w:r>
        <w:separator/>
      </w:r>
    </w:p>
  </w:footnote>
  <w:footnote w:type="continuationSeparator" w:id="0">
    <w:p w:rsidR="00375049" w:rsidRDefault="00375049" w:rsidP="0003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61" w:rsidRDefault="0037504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67235" o:spid="_x0000_s2050" type="#_x0000_t75" style="position:absolute;margin-left:0;margin-top:0;width:468pt;height:322.5pt;z-index:-251657216;mso-position-horizontal:center;mso-position-horizontal-relative:margin;mso-position-vertical:center;mso-position-vertical-relative:margin" o:allowincell="f">
          <v:imagedata r:id="rId1" o:title="Simpliance-Logo-watermark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61" w:rsidRDefault="0037504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67234" o:spid="_x0000_s2049" type="#_x0000_t75" style="position:absolute;margin-left:0;margin-top:0;width:468pt;height:322.5pt;z-index:-251658240;mso-position-horizontal:center;mso-position-horizontal-relative:margin;mso-position-vertical:center;mso-position-vertical-relative:margin" o:allowincell="f">
          <v:imagedata r:id="rId1" o:title="Simpliance-Logo-watermark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133"/>
    <w:multiLevelType w:val="hybridMultilevel"/>
    <w:tmpl w:val="445AAA80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61"/>
    <w:rsid w:val="00031FF1"/>
    <w:rsid w:val="00033561"/>
    <w:rsid w:val="00072901"/>
    <w:rsid w:val="00196B41"/>
    <w:rsid w:val="00375049"/>
    <w:rsid w:val="00435069"/>
    <w:rsid w:val="00620F7C"/>
    <w:rsid w:val="006E053D"/>
    <w:rsid w:val="007A2741"/>
    <w:rsid w:val="008134F5"/>
    <w:rsid w:val="00E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88039FD-B92C-493F-BFF3-34EBB26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61"/>
  </w:style>
  <w:style w:type="paragraph" w:styleId="Heading1">
    <w:name w:val="heading 1"/>
    <w:basedOn w:val="Normal"/>
    <w:next w:val="Normal"/>
    <w:link w:val="Heading1Char"/>
    <w:uiPriority w:val="9"/>
    <w:qFormat/>
    <w:rsid w:val="00033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61"/>
  </w:style>
  <w:style w:type="paragraph" w:styleId="Footer">
    <w:name w:val="footer"/>
    <w:basedOn w:val="Normal"/>
    <w:link w:val="FooterChar"/>
    <w:uiPriority w:val="99"/>
    <w:unhideWhenUsed/>
    <w:rsid w:val="0003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200021_Mahesh GM</dc:creator>
  <cp:keywords/>
  <dc:description/>
  <cp:lastModifiedBy>win 10</cp:lastModifiedBy>
  <cp:revision>4</cp:revision>
  <dcterms:created xsi:type="dcterms:W3CDTF">2017-09-28T13:22:00Z</dcterms:created>
  <dcterms:modified xsi:type="dcterms:W3CDTF">2022-08-24T01:53:00Z</dcterms:modified>
</cp:coreProperties>
</file>